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7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-43815</wp:posOffset>
            </wp:positionH>
            <wp:positionV relativeFrom="paragraph">
              <wp:posOffset>5715</wp:posOffset>
            </wp:positionV>
            <wp:extent cx="1579245" cy="188531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Mr. Rajeev K. Dalmia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TextBody"/>
        <w:spacing w:before="0" w:after="0"/>
        <w:ind w:left="0" w:right="0" w:hanging="0"/>
        <w:jc w:val="both"/>
        <w:rPr>
          <w:rFonts w:eastAsia="Times New Roman" w:cs="Times New Roman" w:ascii="Calibri" w:hAnsi="Calibri"/>
          <w:bCs/>
          <w:sz w:val="24"/>
          <w:szCs w:val="24"/>
          <w:lang w:val="en-US"/>
        </w:rPr>
      </w:pPr>
      <w:r>
        <w:rPr>
          <w:rFonts w:eastAsia="Times New Roman" w:cs="Times New Roman" w:ascii="Calibri" w:hAnsi="Calibri"/>
          <w:b/>
          <w:bCs/>
          <w:sz w:val="24"/>
          <w:szCs w:val="24"/>
          <w:lang w:val="en-US"/>
        </w:rPr>
        <w:t>Rajeev K. Dalmia</w:t>
      </w:r>
      <w:r>
        <w:rPr>
          <w:rFonts w:eastAsia="Times New Roman" w:cs="Times New Roman" w:ascii="Calibri" w:hAnsi="Calibri"/>
          <w:b/>
          <w:bCs/>
          <w:i/>
          <w:sz w:val="24"/>
          <w:szCs w:val="24"/>
          <w:lang w:val="en-US"/>
        </w:rPr>
        <w:t>,</w:t>
      </w:r>
      <w:r>
        <w:rPr>
          <w:rFonts w:eastAsia="Times New Roman" w:cs="Times New Roman" w:ascii="Calibri" w:hAnsi="Calibri"/>
          <w:bCs/>
          <w:i/>
          <w:sz w:val="24"/>
          <w:szCs w:val="24"/>
          <w:lang w:val="en-US"/>
        </w:rPr>
        <w:t xml:space="preserve"> </w:t>
      </w:r>
      <w:r>
        <w:rPr>
          <w:rFonts w:eastAsia="Times New Roman" w:cs="Times New Roman" w:ascii="Calibri" w:hAnsi="Calibri"/>
          <w:bCs/>
          <w:sz w:val="24"/>
          <w:szCs w:val="24"/>
          <w:lang w:val="en-US"/>
        </w:rPr>
        <w:t>Chief Financial Officer, joined Dishtv on January 5, 2007</w:t>
      </w:r>
      <w:r>
        <w:rPr>
          <w:rFonts w:eastAsia="Times New Roman" w:cs="Times New Roman" w:ascii="Calibri" w:hAnsi="Calibri"/>
          <w:sz w:val="24"/>
          <w:szCs w:val="24"/>
          <w:lang w:val="en-US"/>
        </w:rPr>
        <w:t xml:space="preserve">. </w:t>
      </w:r>
      <w:r>
        <w:rPr>
          <w:rFonts w:eastAsia="Times New Roman" w:cs="Times New Roman" w:ascii="Calibri" w:hAnsi="Calibri"/>
          <w:bCs/>
          <w:sz w:val="24"/>
          <w:szCs w:val="24"/>
          <w:lang w:val="en-US"/>
        </w:rPr>
        <w:t>He is responsible for managing the financial risks of the Company, financial planning and maintaining Financial Records of the Company.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He is a qualified fellow chartered accountant from the Institute of Chartered Accountants of India and a commerce graduate from St. Xavier’s College, Calcutta.</w:t>
      </w:r>
      <w:r>
        <w:rPr>
          <w:rFonts w:eastAsia="Times New Roman" w:cs="Tahoma"/>
          <w:bCs/>
          <w:sz w:val="24"/>
          <w:szCs w:val="24"/>
        </w:rPr>
        <w:t xml:space="preserve"> Rajeev has a vast experience of over 28 years in diverse organisations including Petrochemicals, capital markets and Textile industries.</w:t>
      </w:r>
      <w:r>
        <w:rPr>
          <w:rFonts w:eastAsia="Times New Roman" w:cs="Times New Roman"/>
          <w:bCs/>
          <w:sz w:val="24"/>
          <w:szCs w:val="24"/>
          <w:lang w:val="en-US"/>
        </w:rPr>
        <w:t xml:space="preserve"> Prior to joining Dishtv, he was senior vice-president - finance of South Asian Petrochem Limited from September 2000 to December 2006.</w:t>
      </w:r>
      <w:r>
        <w:rPr>
          <w:sz w:val="28"/>
          <w:szCs w:val="28"/>
        </w:rPr>
        <w:t xml:space="preserve">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Default">
    <w:name w:val="Default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000000"/>
      <w:sz w:val="24"/>
      <w:szCs w:val="24"/>
      <w:lang w:val="en-IN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2015-12-11T14:14:54Z</dcterms:created>
  <dc:language>en-IN</dc:language>
  <cp:revision>0</cp:revision>
</cp:coreProperties>
</file>